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7F5F" w14:textId="77777777" w:rsidR="00CE4399" w:rsidRDefault="00CE4399" w:rsidP="00CE4399">
      <w:pPr>
        <w:rPr>
          <w:rFonts w:ascii="Arial" w:hAnsi="Arial" w:cs="Arial"/>
          <w:b/>
          <w:sz w:val="24"/>
          <w:szCs w:val="24"/>
        </w:rPr>
      </w:pPr>
    </w:p>
    <w:p w14:paraId="4CB8463D" w14:textId="77777777" w:rsidR="00CE4399" w:rsidRDefault="00CE4399" w:rsidP="00CE4399">
      <w:pPr>
        <w:rPr>
          <w:rFonts w:ascii="Arial" w:hAnsi="Arial" w:cs="Arial"/>
          <w:b/>
          <w:sz w:val="24"/>
          <w:szCs w:val="24"/>
        </w:rPr>
      </w:pPr>
    </w:p>
    <w:p w14:paraId="546B6D1F" w14:textId="77777777" w:rsidR="00CE4399" w:rsidRPr="00FD7237" w:rsidRDefault="00CE4399" w:rsidP="00CE4399">
      <w:pPr>
        <w:jc w:val="center"/>
        <w:rPr>
          <w:rFonts w:ascii="Arial" w:hAnsi="Arial" w:cs="Arial"/>
          <w:b/>
          <w:sz w:val="48"/>
          <w:szCs w:val="48"/>
        </w:rPr>
      </w:pPr>
      <w:r w:rsidRPr="00FD7237">
        <w:rPr>
          <w:rFonts w:ascii="Arial" w:hAnsi="Arial" w:cs="Arial"/>
          <w:b/>
          <w:sz w:val="48"/>
          <w:szCs w:val="48"/>
        </w:rPr>
        <w:t>Eastling Village Hall</w:t>
      </w:r>
    </w:p>
    <w:p w14:paraId="38462BBC" w14:textId="77777777" w:rsidR="00CE4399" w:rsidRDefault="00CE4399" w:rsidP="00CE4399">
      <w:pPr>
        <w:pStyle w:val="NoSpacing"/>
        <w:jc w:val="center"/>
        <w:rPr>
          <w:rFonts w:ascii="Arial" w:hAnsi="Arial" w:cs="Arial"/>
          <w:b/>
          <w:sz w:val="48"/>
          <w:szCs w:val="48"/>
        </w:rPr>
      </w:pPr>
    </w:p>
    <w:p w14:paraId="77088D3B" w14:textId="77777777" w:rsidR="00CE4399" w:rsidRPr="00FD7237" w:rsidRDefault="00CE4399" w:rsidP="00CE4399">
      <w:pPr>
        <w:pStyle w:val="NoSpacing"/>
        <w:jc w:val="center"/>
        <w:rPr>
          <w:rFonts w:ascii="Arial" w:hAnsi="Arial" w:cs="Arial"/>
          <w:b/>
          <w:sz w:val="48"/>
          <w:szCs w:val="48"/>
        </w:rPr>
      </w:pPr>
    </w:p>
    <w:p w14:paraId="1E1F0AA5" w14:textId="77777777" w:rsidR="00CE4399" w:rsidRPr="00FD7237" w:rsidRDefault="00CE4399" w:rsidP="00CE4399">
      <w:pPr>
        <w:pStyle w:val="NoSpacing"/>
        <w:jc w:val="center"/>
        <w:rPr>
          <w:rFonts w:ascii="Arial" w:hAnsi="Arial" w:cs="Arial"/>
          <w:b/>
          <w:sz w:val="48"/>
          <w:szCs w:val="48"/>
        </w:rPr>
      </w:pPr>
    </w:p>
    <w:p w14:paraId="27E8194F" w14:textId="77777777" w:rsidR="00CE4399" w:rsidRPr="00FD7237" w:rsidRDefault="00CE4399" w:rsidP="00CE4399">
      <w:pPr>
        <w:pStyle w:val="NoSpacing"/>
        <w:jc w:val="center"/>
        <w:rPr>
          <w:rFonts w:ascii="Arial" w:hAnsi="Arial" w:cs="Arial"/>
          <w:b/>
          <w:sz w:val="48"/>
          <w:szCs w:val="48"/>
        </w:rPr>
      </w:pPr>
      <w:r>
        <w:rPr>
          <w:noProof/>
          <w:lang w:eastAsia="en-GB"/>
        </w:rPr>
        <w:drawing>
          <wp:inline distT="0" distB="0" distL="0" distR="0" wp14:anchorId="08215168" wp14:editId="0EC61030">
            <wp:extent cx="4778145" cy="4191000"/>
            <wp:effectExtent l="0" t="0" r="3810" b="0"/>
            <wp:docPr id="3" name="Picture 3" descr="cid:image001.png@01D3F817.CCD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817.CCD825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96355" cy="4206972"/>
                    </a:xfrm>
                    <a:prstGeom prst="rect">
                      <a:avLst/>
                    </a:prstGeom>
                    <a:noFill/>
                    <a:ln>
                      <a:noFill/>
                    </a:ln>
                  </pic:spPr>
                </pic:pic>
              </a:graphicData>
            </a:graphic>
          </wp:inline>
        </w:drawing>
      </w:r>
    </w:p>
    <w:p w14:paraId="0E1FBC7A" w14:textId="77777777" w:rsidR="00CE4399" w:rsidRDefault="00CE4399" w:rsidP="00CE4399">
      <w:pPr>
        <w:pStyle w:val="NoSpacing"/>
        <w:jc w:val="center"/>
        <w:rPr>
          <w:rFonts w:ascii="Arial" w:hAnsi="Arial" w:cs="Arial"/>
          <w:b/>
          <w:sz w:val="48"/>
          <w:szCs w:val="48"/>
        </w:rPr>
      </w:pPr>
    </w:p>
    <w:p w14:paraId="728E4073" w14:textId="77777777" w:rsidR="00CE4399" w:rsidRDefault="00CE4399" w:rsidP="00CE4399">
      <w:pPr>
        <w:pStyle w:val="NoSpacing"/>
        <w:jc w:val="center"/>
        <w:rPr>
          <w:rFonts w:ascii="Arial" w:hAnsi="Arial" w:cs="Arial"/>
          <w:b/>
          <w:sz w:val="48"/>
          <w:szCs w:val="48"/>
        </w:rPr>
      </w:pPr>
    </w:p>
    <w:p w14:paraId="564B7B74" w14:textId="77777777" w:rsidR="00CE4399" w:rsidRDefault="00CE4399" w:rsidP="00CE4399">
      <w:pPr>
        <w:pStyle w:val="NoSpacing"/>
        <w:jc w:val="center"/>
        <w:rPr>
          <w:rFonts w:ascii="Arial" w:hAnsi="Arial" w:cs="Arial"/>
          <w:b/>
          <w:sz w:val="48"/>
          <w:szCs w:val="48"/>
        </w:rPr>
      </w:pPr>
    </w:p>
    <w:p w14:paraId="28CBFEC3" w14:textId="77777777" w:rsidR="00CE4399" w:rsidRDefault="00CE4399" w:rsidP="00CE4399">
      <w:pPr>
        <w:pStyle w:val="NoSpacing"/>
        <w:jc w:val="center"/>
        <w:rPr>
          <w:rFonts w:ascii="Arial" w:hAnsi="Arial" w:cs="Arial"/>
          <w:b/>
          <w:sz w:val="48"/>
          <w:szCs w:val="48"/>
        </w:rPr>
      </w:pPr>
    </w:p>
    <w:p w14:paraId="34F94EB7" w14:textId="2C41D37A" w:rsidR="00CE4399" w:rsidRPr="00CE4399" w:rsidRDefault="00DB4669" w:rsidP="00CE4399">
      <w:pPr>
        <w:pStyle w:val="Default"/>
        <w:jc w:val="center"/>
        <w:rPr>
          <w:rFonts w:ascii="Arial" w:hAnsi="Arial" w:cs="Arial"/>
          <w:b/>
          <w:sz w:val="48"/>
          <w:szCs w:val="48"/>
        </w:rPr>
      </w:pPr>
      <w:r>
        <w:rPr>
          <w:rFonts w:ascii="Arial" w:hAnsi="Arial" w:cs="Arial"/>
          <w:b/>
          <w:sz w:val="48"/>
          <w:szCs w:val="48"/>
        </w:rPr>
        <w:t>Equality and Diversity Policy</w:t>
      </w:r>
      <w:r w:rsidR="00BE5FBB">
        <w:rPr>
          <w:rFonts w:ascii="Arial" w:hAnsi="Arial" w:cs="Arial"/>
          <w:b/>
          <w:sz w:val="48"/>
          <w:szCs w:val="48"/>
        </w:rPr>
        <w:t xml:space="preserve"> 2026</w:t>
      </w:r>
    </w:p>
    <w:p w14:paraId="149C9E89" w14:textId="77777777" w:rsidR="00777BBE" w:rsidRDefault="00777BBE">
      <w:pPr>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br w:type="page"/>
      </w:r>
    </w:p>
    <w:p w14:paraId="2943F67B" w14:textId="753BDD10" w:rsidR="00DB4669" w:rsidRPr="00DB4669" w:rsidRDefault="00DB4669" w:rsidP="00DB4669">
      <w:pPr>
        <w:rPr>
          <w:rFonts w:ascii="Arial" w:hAnsi="Arial" w:cs="Arial"/>
          <w:b/>
          <w:color w:val="000000"/>
          <w:sz w:val="24"/>
          <w:szCs w:val="24"/>
        </w:rPr>
      </w:pPr>
      <w:r w:rsidRPr="00DB4669">
        <w:rPr>
          <w:rFonts w:ascii="Arial" w:eastAsia="Times New Roman" w:hAnsi="Arial" w:cs="Arial"/>
          <w:b/>
          <w:bCs/>
          <w:color w:val="333333"/>
          <w:sz w:val="24"/>
          <w:szCs w:val="24"/>
          <w:lang w:eastAsia="en-GB"/>
        </w:rPr>
        <w:lastRenderedPageBreak/>
        <w:t>Introduction</w:t>
      </w:r>
    </w:p>
    <w:p w14:paraId="2F53A57A" w14:textId="740ABACB"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Eastling</w:t>
      </w:r>
      <w:r w:rsidRPr="00DB4669">
        <w:rPr>
          <w:rFonts w:ascii="Arial" w:eastAsia="Times New Roman" w:hAnsi="Arial" w:cs="Arial"/>
          <w:color w:val="333333"/>
          <w:sz w:val="24"/>
          <w:szCs w:val="24"/>
          <w:lang w:eastAsia="en-GB"/>
        </w:rPr>
        <w:t xml:space="preserve"> Village Hall is committed to encouraging a supportive and inclusive culture amongst its </w:t>
      </w:r>
      <w:r>
        <w:rPr>
          <w:rFonts w:ascii="Arial" w:eastAsia="Times New Roman" w:hAnsi="Arial" w:cs="Arial"/>
          <w:color w:val="333333"/>
          <w:sz w:val="24"/>
          <w:szCs w:val="24"/>
          <w:lang w:eastAsia="en-GB"/>
        </w:rPr>
        <w:t>C</w:t>
      </w:r>
      <w:r w:rsidRPr="00DB4669">
        <w:rPr>
          <w:rFonts w:ascii="Arial" w:eastAsia="Times New Roman" w:hAnsi="Arial" w:cs="Arial"/>
          <w:color w:val="333333"/>
          <w:sz w:val="24"/>
          <w:szCs w:val="24"/>
          <w:lang w:eastAsia="en-GB"/>
        </w:rPr>
        <w:t>ommunity by creating a positive place where everyone can enjoy an environment which is safe, enjoyable and respectful.</w:t>
      </w:r>
    </w:p>
    <w:p w14:paraId="64C3E30D" w14:textId="77777777" w:rsid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 xml:space="preserve">This </w:t>
      </w:r>
      <w:r>
        <w:rPr>
          <w:rFonts w:ascii="Arial" w:eastAsia="Times New Roman" w:hAnsi="Arial" w:cs="Arial"/>
          <w:color w:val="333333"/>
          <w:sz w:val="24"/>
          <w:szCs w:val="24"/>
          <w:lang w:eastAsia="en-GB"/>
        </w:rPr>
        <w:t>P</w:t>
      </w:r>
      <w:r w:rsidRPr="00DB4669">
        <w:rPr>
          <w:rFonts w:ascii="Arial" w:eastAsia="Times New Roman" w:hAnsi="Arial" w:cs="Arial"/>
          <w:color w:val="333333"/>
          <w:sz w:val="24"/>
          <w:szCs w:val="24"/>
          <w:lang w:eastAsia="en-GB"/>
        </w:rPr>
        <w:t xml:space="preserve">olicy reinforces our commitment to providing equality and fairness to all in our hirers and volunteers and to avoid less favourable facilities or treatment on the grounds of age, disability, gender, marriage and civil partnership, pregnancy and maternity, race, ethnic origin, colour, nationality, national origin, religion or belief, or sex and sexual orientation. </w:t>
      </w:r>
    </w:p>
    <w:p w14:paraId="36FFF62A" w14:textId="0FE87B03"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We are opposed to all forms of unlawful and unfair discrimination. </w:t>
      </w:r>
    </w:p>
    <w:p w14:paraId="14936F9E" w14:textId="0BFFA1A0"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b/>
          <w:bCs/>
          <w:color w:val="333333"/>
          <w:sz w:val="24"/>
          <w:szCs w:val="24"/>
          <w:lang w:eastAsia="en-GB"/>
        </w:rPr>
        <w:t>E</w:t>
      </w:r>
      <w:r>
        <w:rPr>
          <w:rFonts w:ascii="Arial" w:eastAsia="Times New Roman" w:hAnsi="Arial" w:cs="Arial"/>
          <w:b/>
          <w:bCs/>
          <w:color w:val="333333"/>
          <w:sz w:val="24"/>
          <w:szCs w:val="24"/>
          <w:lang w:eastAsia="en-GB"/>
        </w:rPr>
        <w:t xml:space="preserve">astling </w:t>
      </w:r>
      <w:r w:rsidRPr="00DB4669">
        <w:rPr>
          <w:rFonts w:ascii="Arial" w:eastAsia="Times New Roman" w:hAnsi="Arial" w:cs="Arial"/>
          <w:b/>
          <w:bCs/>
          <w:color w:val="333333"/>
          <w:sz w:val="24"/>
          <w:szCs w:val="24"/>
          <w:lang w:eastAsia="en-GB"/>
        </w:rPr>
        <w:t>Village Hall’s Commitment</w:t>
      </w:r>
    </w:p>
    <w:p w14:paraId="772DC960" w14:textId="010ABE9F"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 xml:space="preserve">Our aim is to ensure that all </w:t>
      </w:r>
      <w:r>
        <w:rPr>
          <w:rFonts w:ascii="Arial" w:eastAsia="Times New Roman" w:hAnsi="Arial" w:cs="Arial"/>
          <w:color w:val="333333"/>
          <w:sz w:val="24"/>
          <w:szCs w:val="24"/>
          <w:lang w:eastAsia="en-GB"/>
        </w:rPr>
        <w:t>H</w:t>
      </w:r>
      <w:r w:rsidRPr="00DB4669">
        <w:rPr>
          <w:rFonts w:ascii="Arial" w:eastAsia="Times New Roman" w:hAnsi="Arial" w:cs="Arial"/>
          <w:color w:val="333333"/>
          <w:sz w:val="24"/>
          <w:szCs w:val="24"/>
          <w:lang w:eastAsia="en-GB"/>
        </w:rPr>
        <w:t xml:space="preserve">irers and </w:t>
      </w:r>
      <w:r>
        <w:rPr>
          <w:rFonts w:ascii="Arial" w:eastAsia="Times New Roman" w:hAnsi="Arial" w:cs="Arial"/>
          <w:color w:val="333333"/>
          <w:sz w:val="24"/>
          <w:szCs w:val="24"/>
          <w:lang w:eastAsia="en-GB"/>
        </w:rPr>
        <w:t>V</w:t>
      </w:r>
      <w:r w:rsidRPr="00DB4669">
        <w:rPr>
          <w:rFonts w:ascii="Arial" w:eastAsia="Times New Roman" w:hAnsi="Arial" w:cs="Arial"/>
          <w:color w:val="333333"/>
          <w:sz w:val="24"/>
          <w:szCs w:val="24"/>
          <w:lang w:eastAsia="en-GB"/>
        </w:rPr>
        <w:t>olunteers are given equal opportunity and that our organisation is representative of all sections of society.</w:t>
      </w:r>
    </w:p>
    <w:p w14:paraId="329364EE" w14:textId="614F3C7F"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All</w:t>
      </w:r>
      <w:r>
        <w:rPr>
          <w:rFonts w:ascii="Arial" w:eastAsia="Times New Roman" w:hAnsi="Arial" w:cs="Arial"/>
          <w:color w:val="333333"/>
          <w:sz w:val="24"/>
          <w:szCs w:val="24"/>
          <w:lang w:eastAsia="en-GB"/>
        </w:rPr>
        <w:t xml:space="preserve"> H</w:t>
      </w:r>
      <w:r w:rsidRPr="00DB4669">
        <w:rPr>
          <w:rFonts w:ascii="Arial" w:eastAsia="Times New Roman" w:hAnsi="Arial" w:cs="Arial"/>
          <w:color w:val="333333"/>
          <w:sz w:val="24"/>
          <w:szCs w:val="24"/>
          <w:lang w:eastAsia="en-GB"/>
        </w:rPr>
        <w:t xml:space="preserve">irers and </w:t>
      </w:r>
      <w:r>
        <w:rPr>
          <w:rFonts w:ascii="Arial" w:eastAsia="Times New Roman" w:hAnsi="Arial" w:cs="Arial"/>
          <w:color w:val="333333"/>
          <w:sz w:val="24"/>
          <w:szCs w:val="24"/>
          <w:lang w:eastAsia="en-GB"/>
        </w:rPr>
        <w:t>V</w:t>
      </w:r>
      <w:r w:rsidRPr="00DB4669">
        <w:rPr>
          <w:rFonts w:ascii="Arial" w:eastAsia="Times New Roman" w:hAnsi="Arial" w:cs="Arial"/>
          <w:color w:val="333333"/>
          <w:sz w:val="24"/>
          <w:szCs w:val="24"/>
          <w:lang w:eastAsia="en-GB"/>
        </w:rPr>
        <w:t xml:space="preserve">olunteers will be treated fairly and with respect. We will provide help and encouragement to develop all </w:t>
      </w:r>
      <w:r>
        <w:rPr>
          <w:rFonts w:ascii="Arial" w:eastAsia="Times New Roman" w:hAnsi="Arial" w:cs="Arial"/>
          <w:color w:val="333333"/>
          <w:sz w:val="24"/>
          <w:szCs w:val="24"/>
          <w:lang w:eastAsia="en-GB"/>
        </w:rPr>
        <w:t>individuals</w:t>
      </w:r>
      <w:r w:rsidRPr="00DB4669">
        <w:rPr>
          <w:rFonts w:ascii="Arial" w:eastAsia="Times New Roman" w:hAnsi="Arial" w:cs="Arial"/>
          <w:color w:val="333333"/>
          <w:sz w:val="24"/>
          <w:szCs w:val="24"/>
          <w:lang w:eastAsia="en-GB"/>
        </w:rPr>
        <w:t xml:space="preserve"> to their full potential and </w:t>
      </w:r>
      <w:r>
        <w:rPr>
          <w:rFonts w:ascii="Arial" w:eastAsia="Times New Roman" w:hAnsi="Arial" w:cs="Arial"/>
          <w:color w:val="333333"/>
          <w:sz w:val="24"/>
          <w:szCs w:val="24"/>
          <w:lang w:eastAsia="en-GB"/>
        </w:rPr>
        <w:t xml:space="preserve">to </w:t>
      </w:r>
      <w:r w:rsidRPr="00DB4669">
        <w:rPr>
          <w:rFonts w:ascii="Arial" w:eastAsia="Times New Roman" w:hAnsi="Arial" w:cs="Arial"/>
          <w:color w:val="333333"/>
          <w:sz w:val="24"/>
          <w:szCs w:val="24"/>
          <w:lang w:eastAsia="en-GB"/>
        </w:rPr>
        <w:t>utilise their unique talents.  </w:t>
      </w:r>
    </w:p>
    <w:p w14:paraId="5B93DE71" w14:textId="75B3596E"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 xml:space="preserve">When we select candidates </w:t>
      </w:r>
      <w:r>
        <w:rPr>
          <w:rFonts w:ascii="Arial" w:eastAsia="Times New Roman" w:hAnsi="Arial" w:cs="Arial"/>
          <w:color w:val="333333"/>
          <w:sz w:val="24"/>
          <w:szCs w:val="24"/>
          <w:lang w:eastAsia="en-GB"/>
        </w:rPr>
        <w:t xml:space="preserve">as Trustees for </w:t>
      </w:r>
      <w:r w:rsidRPr="00DB4669">
        <w:rPr>
          <w:rFonts w:ascii="Arial" w:eastAsia="Times New Roman" w:hAnsi="Arial" w:cs="Arial"/>
          <w:color w:val="333333"/>
          <w:sz w:val="24"/>
          <w:szCs w:val="24"/>
          <w:lang w:eastAsia="en-GB"/>
        </w:rPr>
        <w:t>the Management Committee or other volunteer positions, it will be on the basis of their aptitude and ability. </w:t>
      </w:r>
    </w:p>
    <w:p w14:paraId="52C9890A" w14:textId="77777777"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We are committed to:</w:t>
      </w:r>
    </w:p>
    <w:p w14:paraId="189B255E"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Creating an environment in which individual differences and the contributions of everyone are recognised and valued. </w:t>
      </w:r>
    </w:p>
    <w:p w14:paraId="12F54DBC"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Creating an environment that promotes dignity and respect for everyone. </w:t>
      </w:r>
    </w:p>
    <w:p w14:paraId="67B3DCD1"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Not tolerating any form of intimidation, bullying, or harassment, and to avoid hiring the facility to those that breach this policy. </w:t>
      </w:r>
    </w:p>
    <w:p w14:paraId="7A2B2E9D"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Making training available to all volunteers where appropriate </w:t>
      </w:r>
    </w:p>
    <w:p w14:paraId="65A8446E"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Promoting an inclusive culture for all our community and the people that we serve.</w:t>
      </w:r>
    </w:p>
    <w:p w14:paraId="0356127F"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Encouraging anyone who feels they have been subject to discrimination to raise their concerns so we can apply corrective measures. </w:t>
      </w:r>
    </w:p>
    <w:p w14:paraId="18104025" w14:textId="77777777" w:rsidR="00DB4669" w:rsidRP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Encouraging everyone to be treated with dignity and respect. </w:t>
      </w:r>
    </w:p>
    <w:p w14:paraId="42799326" w14:textId="77777777" w:rsidR="00DB4669" w:rsidRDefault="00DB4669" w:rsidP="00DB4669">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Regularly reviewing all our practices and procedures so that fairness is maintained at all times.</w:t>
      </w:r>
    </w:p>
    <w:p w14:paraId="7005D5E8" w14:textId="29618070" w:rsidR="00DB4669" w:rsidRPr="00DB4669" w:rsidRDefault="00DB4669" w:rsidP="00DB4669">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With regards to the last point, Equality &amp; Diversity will be considered at each meeting of the Trustees under a specific Policies &amp; Procedures Agenda Item, where any issues arising will be discussed and any actions required to improve practices and procedures identified and allocated for Action.</w:t>
      </w:r>
    </w:p>
    <w:p w14:paraId="52100978" w14:textId="77777777" w:rsidR="00DB4669" w:rsidRDefault="00DB4669" w:rsidP="00DB4669">
      <w:pPr>
        <w:shd w:val="clear" w:color="auto" w:fill="FFFFFF"/>
        <w:spacing w:after="420" w:line="240" w:lineRule="auto"/>
        <w:rPr>
          <w:rFonts w:ascii="Arial" w:eastAsia="Times New Roman" w:hAnsi="Arial" w:cs="Arial"/>
          <w:b/>
          <w:bCs/>
          <w:color w:val="333333"/>
          <w:sz w:val="24"/>
          <w:szCs w:val="24"/>
          <w:lang w:eastAsia="en-GB"/>
        </w:rPr>
      </w:pPr>
      <w:r w:rsidRPr="00DB4669">
        <w:rPr>
          <w:rFonts w:ascii="Arial" w:eastAsia="Times New Roman" w:hAnsi="Arial" w:cs="Arial"/>
          <w:color w:val="333333"/>
          <w:sz w:val="24"/>
          <w:szCs w:val="24"/>
          <w:lang w:eastAsia="en-GB"/>
        </w:rPr>
        <w:lastRenderedPageBreak/>
        <w:t>We seek to promote diversity and inclusion and to respond to the needs of all individuals in a fair and equitable manner, whilst observing our commitment and responsibility to current legislation. </w:t>
      </w:r>
    </w:p>
    <w:p w14:paraId="508560DD" w14:textId="10F8ED52"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b/>
          <w:bCs/>
          <w:color w:val="333333"/>
          <w:sz w:val="24"/>
          <w:szCs w:val="24"/>
          <w:lang w:eastAsia="en-GB"/>
        </w:rPr>
        <w:t xml:space="preserve">The </w:t>
      </w:r>
      <w:r>
        <w:rPr>
          <w:rFonts w:ascii="Arial" w:eastAsia="Times New Roman" w:hAnsi="Arial" w:cs="Arial"/>
          <w:b/>
          <w:bCs/>
          <w:color w:val="333333"/>
          <w:sz w:val="24"/>
          <w:szCs w:val="24"/>
          <w:lang w:eastAsia="en-GB"/>
        </w:rPr>
        <w:t>C</w:t>
      </w:r>
      <w:r w:rsidRPr="00DB4669">
        <w:rPr>
          <w:rFonts w:ascii="Arial" w:eastAsia="Times New Roman" w:hAnsi="Arial" w:cs="Arial"/>
          <w:b/>
          <w:bCs/>
          <w:color w:val="333333"/>
          <w:sz w:val="24"/>
          <w:szCs w:val="24"/>
          <w:lang w:eastAsia="en-GB"/>
        </w:rPr>
        <w:t xml:space="preserve">ommunity’s </w:t>
      </w:r>
      <w:r>
        <w:rPr>
          <w:rFonts w:ascii="Arial" w:eastAsia="Times New Roman" w:hAnsi="Arial" w:cs="Arial"/>
          <w:b/>
          <w:bCs/>
          <w:color w:val="333333"/>
          <w:sz w:val="24"/>
          <w:szCs w:val="24"/>
          <w:lang w:eastAsia="en-GB"/>
        </w:rPr>
        <w:t>R</w:t>
      </w:r>
      <w:r w:rsidRPr="00DB4669">
        <w:rPr>
          <w:rFonts w:ascii="Arial" w:eastAsia="Times New Roman" w:hAnsi="Arial" w:cs="Arial"/>
          <w:b/>
          <w:bCs/>
          <w:color w:val="333333"/>
          <w:sz w:val="24"/>
          <w:szCs w:val="24"/>
          <w:lang w:eastAsia="en-GB"/>
        </w:rPr>
        <w:t>esponsibilities </w:t>
      </w:r>
    </w:p>
    <w:p w14:paraId="27E1E4F0" w14:textId="7EFBA751"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 xml:space="preserve">All </w:t>
      </w:r>
      <w:r>
        <w:rPr>
          <w:rFonts w:ascii="Arial" w:eastAsia="Times New Roman" w:hAnsi="Arial" w:cs="Arial"/>
          <w:color w:val="333333"/>
          <w:sz w:val="24"/>
          <w:szCs w:val="24"/>
          <w:lang w:eastAsia="en-GB"/>
        </w:rPr>
        <w:t>H</w:t>
      </w:r>
      <w:r w:rsidRPr="00DB4669">
        <w:rPr>
          <w:rFonts w:ascii="Arial" w:eastAsia="Times New Roman" w:hAnsi="Arial" w:cs="Arial"/>
          <w:color w:val="333333"/>
          <w:sz w:val="24"/>
          <w:szCs w:val="24"/>
          <w:lang w:eastAsia="en-GB"/>
        </w:rPr>
        <w:t xml:space="preserve">irers, </w:t>
      </w:r>
      <w:r>
        <w:rPr>
          <w:rFonts w:ascii="Arial" w:eastAsia="Times New Roman" w:hAnsi="Arial" w:cs="Arial"/>
          <w:color w:val="333333"/>
          <w:sz w:val="24"/>
          <w:szCs w:val="24"/>
          <w:lang w:eastAsia="en-GB"/>
        </w:rPr>
        <w:t>V</w:t>
      </w:r>
      <w:r w:rsidRPr="00DB4669">
        <w:rPr>
          <w:rFonts w:ascii="Arial" w:eastAsia="Times New Roman" w:hAnsi="Arial" w:cs="Arial"/>
          <w:color w:val="333333"/>
          <w:sz w:val="24"/>
          <w:szCs w:val="24"/>
          <w:lang w:eastAsia="en-GB"/>
        </w:rPr>
        <w:t xml:space="preserve">olunteers and </w:t>
      </w:r>
      <w:r>
        <w:rPr>
          <w:rFonts w:ascii="Arial" w:eastAsia="Times New Roman" w:hAnsi="Arial" w:cs="Arial"/>
          <w:color w:val="333333"/>
          <w:sz w:val="24"/>
          <w:szCs w:val="24"/>
          <w:lang w:eastAsia="en-GB"/>
        </w:rPr>
        <w:t>V</w:t>
      </w:r>
      <w:r w:rsidRPr="00DB4669">
        <w:rPr>
          <w:rFonts w:ascii="Arial" w:eastAsia="Times New Roman" w:hAnsi="Arial" w:cs="Arial"/>
          <w:color w:val="333333"/>
          <w:sz w:val="24"/>
          <w:szCs w:val="24"/>
          <w:lang w:eastAsia="en-GB"/>
        </w:rPr>
        <w:t xml:space="preserve">illage </w:t>
      </w:r>
      <w:r>
        <w:rPr>
          <w:rFonts w:ascii="Arial" w:eastAsia="Times New Roman" w:hAnsi="Arial" w:cs="Arial"/>
          <w:color w:val="333333"/>
          <w:sz w:val="24"/>
          <w:szCs w:val="24"/>
          <w:lang w:eastAsia="en-GB"/>
        </w:rPr>
        <w:t>H</w:t>
      </w:r>
      <w:r w:rsidRPr="00DB4669">
        <w:rPr>
          <w:rFonts w:ascii="Arial" w:eastAsia="Times New Roman" w:hAnsi="Arial" w:cs="Arial"/>
          <w:color w:val="333333"/>
          <w:sz w:val="24"/>
          <w:szCs w:val="24"/>
          <w:lang w:eastAsia="en-GB"/>
        </w:rPr>
        <w:t xml:space="preserve">all </w:t>
      </w:r>
      <w:r>
        <w:rPr>
          <w:rFonts w:ascii="Arial" w:eastAsia="Times New Roman" w:hAnsi="Arial" w:cs="Arial"/>
          <w:color w:val="333333"/>
          <w:sz w:val="24"/>
          <w:szCs w:val="24"/>
          <w:lang w:eastAsia="en-GB"/>
        </w:rPr>
        <w:t>E</w:t>
      </w:r>
      <w:r w:rsidRPr="00DB4669">
        <w:rPr>
          <w:rFonts w:ascii="Arial" w:eastAsia="Times New Roman" w:hAnsi="Arial" w:cs="Arial"/>
          <w:color w:val="333333"/>
          <w:sz w:val="24"/>
          <w:szCs w:val="24"/>
          <w:lang w:eastAsia="en-GB"/>
        </w:rPr>
        <w:t>vent attendees are required to assist us in meeting our commitments, to ensure equality, diversity and inclusion and avoid unlawful discrimination. </w:t>
      </w:r>
    </w:p>
    <w:p w14:paraId="20189F2F" w14:textId="2A6E7573"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color w:val="333333"/>
          <w:sz w:val="24"/>
          <w:szCs w:val="24"/>
          <w:lang w:eastAsia="en-GB"/>
        </w:rPr>
        <w:t>We consider acts of discrimination, harassment, bullying or victimisation as unacceptable behaviour and</w:t>
      </w:r>
      <w:r w:rsidR="00940D17">
        <w:rPr>
          <w:rFonts w:ascii="Arial" w:eastAsia="Times New Roman" w:hAnsi="Arial" w:cs="Arial"/>
          <w:color w:val="333333"/>
          <w:sz w:val="24"/>
          <w:szCs w:val="24"/>
          <w:lang w:eastAsia="en-GB"/>
        </w:rPr>
        <w:t xml:space="preserve"> H</w:t>
      </w:r>
      <w:r w:rsidRPr="00DB4669">
        <w:rPr>
          <w:rFonts w:ascii="Arial" w:eastAsia="Times New Roman" w:hAnsi="Arial" w:cs="Arial"/>
          <w:color w:val="333333"/>
          <w:sz w:val="24"/>
          <w:szCs w:val="24"/>
          <w:lang w:eastAsia="en-GB"/>
        </w:rPr>
        <w:t xml:space="preserve">irers supporting this behaviour will result in the </w:t>
      </w:r>
      <w:r>
        <w:rPr>
          <w:rFonts w:ascii="Arial" w:eastAsia="Times New Roman" w:hAnsi="Arial" w:cs="Arial"/>
          <w:color w:val="333333"/>
          <w:sz w:val="24"/>
          <w:szCs w:val="24"/>
          <w:lang w:eastAsia="en-GB"/>
        </w:rPr>
        <w:t>H</w:t>
      </w:r>
      <w:r w:rsidRPr="00DB4669">
        <w:rPr>
          <w:rFonts w:ascii="Arial" w:eastAsia="Times New Roman" w:hAnsi="Arial" w:cs="Arial"/>
          <w:color w:val="333333"/>
          <w:sz w:val="24"/>
          <w:szCs w:val="24"/>
          <w:lang w:eastAsia="en-GB"/>
        </w:rPr>
        <w:t>all not be</w:t>
      </w:r>
      <w:r w:rsidR="00940D17">
        <w:rPr>
          <w:rFonts w:ascii="Arial" w:eastAsia="Times New Roman" w:hAnsi="Arial" w:cs="Arial"/>
          <w:color w:val="333333"/>
          <w:sz w:val="24"/>
          <w:szCs w:val="24"/>
          <w:lang w:eastAsia="en-GB"/>
        </w:rPr>
        <w:t>ing</w:t>
      </w:r>
      <w:r w:rsidRPr="00DB4669">
        <w:rPr>
          <w:rFonts w:ascii="Arial" w:eastAsia="Times New Roman" w:hAnsi="Arial" w:cs="Arial"/>
          <w:color w:val="333333"/>
          <w:sz w:val="24"/>
          <w:szCs w:val="24"/>
          <w:lang w:eastAsia="en-GB"/>
        </w:rPr>
        <w:t xml:space="preserve"> available to hire to those persons in the future.</w:t>
      </w:r>
    </w:p>
    <w:p w14:paraId="6B9F994D" w14:textId="1C869906" w:rsidR="00DB4669" w:rsidRPr="00DB4669" w:rsidRDefault="00DB4669" w:rsidP="00DB4669">
      <w:pPr>
        <w:shd w:val="clear" w:color="auto" w:fill="FFFFFF"/>
        <w:spacing w:after="420" w:line="240" w:lineRule="auto"/>
        <w:rPr>
          <w:rFonts w:ascii="Arial" w:eastAsia="Times New Roman" w:hAnsi="Arial" w:cs="Arial"/>
          <w:color w:val="333333"/>
          <w:sz w:val="24"/>
          <w:szCs w:val="24"/>
          <w:lang w:eastAsia="en-GB"/>
        </w:rPr>
      </w:pPr>
      <w:r w:rsidRPr="00DB4669">
        <w:rPr>
          <w:rFonts w:ascii="Arial" w:eastAsia="Times New Roman" w:hAnsi="Arial" w:cs="Arial"/>
          <w:b/>
          <w:bCs/>
          <w:color w:val="333333"/>
          <w:sz w:val="24"/>
          <w:szCs w:val="24"/>
          <w:lang w:eastAsia="en-GB"/>
        </w:rPr>
        <w:t>Grievances </w:t>
      </w:r>
      <w:r>
        <w:rPr>
          <w:rFonts w:ascii="Arial" w:eastAsia="Times New Roman" w:hAnsi="Arial" w:cs="Arial"/>
          <w:b/>
          <w:bCs/>
          <w:color w:val="333333"/>
          <w:sz w:val="24"/>
          <w:szCs w:val="24"/>
          <w:lang w:eastAsia="en-GB"/>
        </w:rPr>
        <w:t>and Concerns</w:t>
      </w:r>
    </w:p>
    <w:p w14:paraId="61FFE21F" w14:textId="2A0F011B" w:rsidR="001E2FAD" w:rsidRDefault="00DB4669" w:rsidP="00DB4669">
      <w:pPr>
        <w:shd w:val="clear" w:color="auto" w:fill="FFFFFF"/>
        <w:spacing w:after="420" w:line="240" w:lineRule="auto"/>
        <w:rPr>
          <w:rFonts w:ascii="Arial" w:hAnsi="Arial" w:cs="Arial"/>
          <w:sz w:val="24"/>
          <w:szCs w:val="24"/>
        </w:rPr>
      </w:pPr>
      <w:r w:rsidRPr="00DB4669">
        <w:rPr>
          <w:rFonts w:ascii="Arial" w:eastAsia="Times New Roman" w:hAnsi="Arial" w:cs="Arial"/>
          <w:color w:val="333333"/>
          <w:sz w:val="24"/>
          <w:szCs w:val="24"/>
          <w:lang w:eastAsia="en-GB"/>
        </w:rPr>
        <w:t xml:space="preserve">If you consider that you may have been unlawfully discriminated against, </w:t>
      </w:r>
      <w:r>
        <w:rPr>
          <w:rFonts w:ascii="Arial" w:eastAsia="Times New Roman" w:hAnsi="Arial" w:cs="Arial"/>
          <w:color w:val="333333"/>
          <w:sz w:val="24"/>
          <w:szCs w:val="24"/>
          <w:lang w:eastAsia="en-GB"/>
        </w:rPr>
        <w:t xml:space="preserve">or have any concerns with how these Policies and Procedures are being implemented and enforced, please </w:t>
      </w:r>
      <w:r w:rsidRPr="00DB4669">
        <w:rPr>
          <w:rFonts w:ascii="Arial" w:eastAsia="Times New Roman" w:hAnsi="Arial" w:cs="Arial"/>
          <w:color w:val="333333"/>
          <w:sz w:val="24"/>
          <w:szCs w:val="24"/>
          <w:lang w:eastAsia="en-GB"/>
        </w:rPr>
        <w:t xml:space="preserve">contact the </w:t>
      </w:r>
      <w:r>
        <w:rPr>
          <w:rFonts w:ascii="Arial" w:eastAsia="Times New Roman" w:hAnsi="Arial" w:cs="Arial"/>
          <w:color w:val="333333"/>
          <w:sz w:val="24"/>
          <w:szCs w:val="24"/>
          <w:lang w:eastAsia="en-GB"/>
        </w:rPr>
        <w:t>C</w:t>
      </w:r>
      <w:r w:rsidRPr="00DB4669">
        <w:rPr>
          <w:rFonts w:ascii="Arial" w:eastAsia="Times New Roman" w:hAnsi="Arial" w:cs="Arial"/>
          <w:color w:val="333333"/>
          <w:sz w:val="24"/>
          <w:szCs w:val="24"/>
          <w:lang w:eastAsia="en-GB"/>
        </w:rPr>
        <w:t>ommittee Chair (</w:t>
      </w:r>
      <w:r>
        <w:rPr>
          <w:rFonts w:ascii="Arial" w:eastAsia="Times New Roman" w:hAnsi="Arial" w:cs="Arial"/>
          <w:color w:val="333333"/>
          <w:sz w:val="24"/>
          <w:szCs w:val="24"/>
          <w:lang w:eastAsia="en-GB"/>
        </w:rPr>
        <w:t>Paul Ainsworth</w:t>
      </w:r>
      <w:r w:rsidRPr="00DB4669">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07771932117, kavallach6@btinternet.com</w:t>
      </w:r>
      <w:r w:rsidRPr="00DB4669">
        <w:rPr>
          <w:rFonts w:ascii="Arial" w:eastAsia="Times New Roman" w:hAnsi="Arial" w:cs="Arial"/>
          <w:color w:val="333333"/>
          <w:sz w:val="24"/>
          <w:szCs w:val="24"/>
          <w:lang w:eastAsia="en-GB"/>
        </w:rPr>
        <w:t xml:space="preserve">) or any member of the </w:t>
      </w:r>
      <w:r>
        <w:rPr>
          <w:rFonts w:ascii="Arial" w:eastAsia="Times New Roman" w:hAnsi="Arial" w:cs="Arial"/>
          <w:color w:val="333333"/>
          <w:sz w:val="24"/>
          <w:szCs w:val="24"/>
          <w:lang w:eastAsia="en-GB"/>
        </w:rPr>
        <w:t>Committee</w:t>
      </w:r>
    </w:p>
    <w:p w14:paraId="3092BB1F" w14:textId="77777777" w:rsidR="00A9687E" w:rsidRPr="00562A50" w:rsidRDefault="00A9687E">
      <w:pPr>
        <w:rPr>
          <w:rFonts w:ascii="Arial" w:hAnsi="Arial" w:cs="Arial"/>
          <w:sz w:val="24"/>
          <w:szCs w:val="24"/>
        </w:rPr>
      </w:pPr>
    </w:p>
    <w:sectPr w:rsidR="00A9687E" w:rsidRPr="0056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E447B"/>
    <w:multiLevelType w:val="multilevel"/>
    <w:tmpl w:val="B91E3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B4F6B5B"/>
    <w:multiLevelType w:val="multilevel"/>
    <w:tmpl w:val="8B0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78561">
    <w:abstractNumId w:val="0"/>
  </w:num>
  <w:num w:numId="2" w16cid:durableId="50648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50"/>
    <w:rsid w:val="0004058E"/>
    <w:rsid w:val="0008239F"/>
    <w:rsid w:val="001E2FAD"/>
    <w:rsid w:val="002674FC"/>
    <w:rsid w:val="00326B16"/>
    <w:rsid w:val="00345916"/>
    <w:rsid w:val="00562A50"/>
    <w:rsid w:val="006D37D2"/>
    <w:rsid w:val="00777BBE"/>
    <w:rsid w:val="007F0D90"/>
    <w:rsid w:val="008B70F4"/>
    <w:rsid w:val="00940D17"/>
    <w:rsid w:val="00A46AC8"/>
    <w:rsid w:val="00A9687E"/>
    <w:rsid w:val="00AF185D"/>
    <w:rsid w:val="00AF1D23"/>
    <w:rsid w:val="00B63DE5"/>
    <w:rsid w:val="00BE5FBB"/>
    <w:rsid w:val="00CB374D"/>
    <w:rsid w:val="00CE4399"/>
    <w:rsid w:val="00D62870"/>
    <w:rsid w:val="00DB4669"/>
    <w:rsid w:val="00E13DD3"/>
    <w:rsid w:val="00E47F79"/>
    <w:rsid w:val="00F5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1E0F"/>
  <w15:chartTrackingRefBased/>
  <w15:docId w15:val="{5379D330-EAC4-4B68-BFC5-4A8FD450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2A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674FC"/>
    <w:pPr>
      <w:spacing w:after="200" w:line="276" w:lineRule="auto"/>
      <w:ind w:left="720"/>
      <w:contextualSpacing/>
    </w:pPr>
    <w:rPr>
      <w:rFonts w:ascii="Calibri" w:eastAsia="Calibri" w:hAnsi="Calibri" w:cs="Times New Roman"/>
    </w:rPr>
  </w:style>
  <w:style w:type="paragraph" w:styleId="NoSpacing">
    <w:name w:val="No Spacing"/>
    <w:uiPriority w:val="1"/>
    <w:qFormat/>
    <w:rsid w:val="001E2FAD"/>
    <w:pPr>
      <w:spacing w:after="0" w:line="240" w:lineRule="auto"/>
    </w:pPr>
  </w:style>
  <w:style w:type="paragraph" w:styleId="BalloonText">
    <w:name w:val="Balloon Text"/>
    <w:basedOn w:val="Normal"/>
    <w:link w:val="BalloonTextChar"/>
    <w:uiPriority w:val="99"/>
    <w:semiHidden/>
    <w:unhideWhenUsed/>
    <w:rsid w:val="00F5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F817.CCD825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 WCC</dc:creator>
  <cp:keywords/>
  <dc:description/>
  <cp:lastModifiedBy>Paul Ainsworth</cp:lastModifiedBy>
  <cp:revision>7</cp:revision>
  <cp:lastPrinted>2018-05-29T14:10:00Z</cp:lastPrinted>
  <dcterms:created xsi:type="dcterms:W3CDTF">2018-06-06T08:57:00Z</dcterms:created>
  <dcterms:modified xsi:type="dcterms:W3CDTF">2026-03-17T11:06:00Z</dcterms:modified>
</cp:coreProperties>
</file>